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DA1F" w14:textId="77777777" w:rsidR="00460A6C" w:rsidRDefault="00460A6C" w:rsidP="00460A6C">
      <w:pPr>
        <w:spacing w:after="0" w:line="240" w:lineRule="auto"/>
        <w:jc w:val="both"/>
        <w:rPr>
          <w:rFonts w:ascii="Times New Roman" w:eastAsia="Times New Roman" w:hAnsi="Times New Roman" w:cs="Times New Roman"/>
          <w:sz w:val="24"/>
          <w:szCs w:val="24"/>
          <w:lang w:val="en"/>
        </w:rPr>
      </w:pPr>
      <w:proofErr w:type="spellStart"/>
      <w:r w:rsidRPr="00460A6C">
        <w:rPr>
          <w:rFonts w:ascii="Times New Roman" w:eastAsia="Times New Roman" w:hAnsi="Times New Roman" w:cs="Times New Roman"/>
          <w:sz w:val="24"/>
          <w:szCs w:val="24"/>
          <w:lang w:val="en"/>
        </w:rPr>
        <w:t>NiO</w:t>
      </w:r>
      <w:proofErr w:type="spellEnd"/>
      <w:r w:rsidRPr="00460A6C">
        <w:rPr>
          <w:rFonts w:ascii="Times New Roman" w:eastAsia="Times New Roman" w:hAnsi="Times New Roman" w:cs="Times New Roman"/>
          <w:sz w:val="24"/>
          <w:szCs w:val="24"/>
          <w:lang w:val="en"/>
        </w:rPr>
        <w:t xml:space="preserve"> synthesis </w:t>
      </w:r>
      <w:proofErr w:type="spellStart"/>
      <w:r w:rsidRPr="00460A6C">
        <w:rPr>
          <w:rFonts w:ascii="Times New Roman" w:eastAsia="Times New Roman" w:hAnsi="Times New Roman" w:cs="Times New Roman"/>
          <w:sz w:val="24"/>
          <w:szCs w:val="24"/>
          <w:lang w:val="en"/>
        </w:rPr>
        <w:t>NiO</w:t>
      </w:r>
      <w:proofErr w:type="spellEnd"/>
      <w:r w:rsidRPr="00460A6C">
        <w:rPr>
          <w:rFonts w:ascii="Times New Roman" w:eastAsia="Times New Roman" w:hAnsi="Times New Roman" w:cs="Times New Roman"/>
          <w:sz w:val="24"/>
          <w:szCs w:val="24"/>
          <w:lang w:val="en"/>
        </w:rPr>
        <w:t xml:space="preserve">-based oxide powders were synthesized by different methods in order to evaluate the sensitive performance for different test gases and also to correlate the sensitive properties with the structural, morphological and surface chemistry properties. </w:t>
      </w:r>
    </w:p>
    <w:p w14:paraId="17639C6F" w14:textId="77777777" w:rsidR="00460A6C" w:rsidRDefault="00460A6C" w:rsidP="00460A6C">
      <w:pPr>
        <w:spacing w:after="0" w:line="240" w:lineRule="auto"/>
        <w:jc w:val="both"/>
        <w:rPr>
          <w:rFonts w:ascii="Times New Roman" w:eastAsia="Times New Roman" w:hAnsi="Times New Roman" w:cs="Times New Roman"/>
          <w:sz w:val="24"/>
          <w:szCs w:val="24"/>
          <w:lang w:val="en"/>
        </w:rPr>
      </w:pPr>
    </w:p>
    <w:p w14:paraId="1BE11AFE" w14:textId="77777777" w:rsidR="00460A6C" w:rsidRDefault="00460A6C" w:rsidP="00460A6C">
      <w:pPr>
        <w:spacing w:after="0" w:line="240" w:lineRule="auto"/>
        <w:jc w:val="both"/>
        <w:rPr>
          <w:rFonts w:ascii="Times New Roman" w:eastAsia="Times New Roman" w:hAnsi="Times New Roman" w:cs="Times New Roman"/>
          <w:sz w:val="24"/>
          <w:szCs w:val="24"/>
          <w:lang w:val="en"/>
        </w:rPr>
      </w:pPr>
      <w:r w:rsidRPr="00460A6C">
        <w:rPr>
          <w:rFonts w:ascii="Times New Roman" w:eastAsia="Times New Roman" w:hAnsi="Times New Roman" w:cs="Times New Roman"/>
          <w:sz w:val="24"/>
          <w:szCs w:val="24"/>
          <w:lang w:val="en"/>
        </w:rPr>
        <w:t xml:space="preserve">1. NiO1 - Method 1 - </w:t>
      </w:r>
      <w:proofErr w:type="spellStart"/>
      <w:r w:rsidRPr="00460A6C">
        <w:rPr>
          <w:rFonts w:ascii="Times New Roman" w:eastAsia="Times New Roman" w:hAnsi="Times New Roman" w:cs="Times New Roman"/>
          <w:sz w:val="24"/>
          <w:szCs w:val="24"/>
          <w:lang w:val="en"/>
        </w:rPr>
        <w:t>NiO</w:t>
      </w:r>
      <w:proofErr w:type="spellEnd"/>
      <w:r w:rsidRPr="00460A6C">
        <w:rPr>
          <w:rFonts w:ascii="Times New Roman" w:eastAsia="Times New Roman" w:hAnsi="Times New Roman" w:cs="Times New Roman"/>
          <w:sz w:val="24"/>
          <w:szCs w:val="24"/>
          <w:lang w:val="en"/>
        </w:rPr>
        <w:t xml:space="preserve"> was obtained by a hydrothermal synthesis method from hydrated Ni nitrate as Ni (NO3) 2, as an inorganic precursor for Ni, water as solvent, ethylene glycol (EG) as structural targeting and ethylenediaminetetraacetic acid (EDTA) as a complexing agent. The mixture obtained by dissolving the above-mentioned reagents in water was kept under continuous stirring for 24 hours at room temperature, followed by hydrothermal treatment at 180 ° C for 24 hours. The resulting precipitate was filtered and washed with water and ethanol, dried at 100 ° C, and heat treated in air at 400 ° C for 8 hours. Subsequently, some of the powder was heat treated at 500 ° C for 8 hours in air. The purpose was to track changes in crystal structure, morphology, and surface chemistry. Given that the </w:t>
      </w:r>
      <w:proofErr w:type="spellStart"/>
      <w:r w:rsidRPr="00460A6C">
        <w:rPr>
          <w:rFonts w:ascii="Times New Roman" w:eastAsia="Times New Roman" w:hAnsi="Times New Roman" w:cs="Times New Roman"/>
          <w:sz w:val="24"/>
          <w:szCs w:val="24"/>
          <w:lang w:val="en"/>
        </w:rPr>
        <w:t>OHads</w:t>
      </w:r>
      <w:proofErr w:type="spellEnd"/>
      <w:r w:rsidRPr="00460A6C">
        <w:rPr>
          <w:rFonts w:ascii="Times New Roman" w:eastAsia="Times New Roman" w:hAnsi="Times New Roman" w:cs="Times New Roman"/>
          <w:sz w:val="24"/>
          <w:szCs w:val="24"/>
          <w:lang w:val="en"/>
        </w:rPr>
        <w:t xml:space="preserve"> groups on the surface (detected by XPS) have an important role in the sensing mechanism, practically the degree of hydroxylation of the surface, we performed this heat treatment at a higher temperature to monitor their weight. The samples were graded NiO-1_400 and NiO-1_500, respectively. </w:t>
      </w:r>
    </w:p>
    <w:p w14:paraId="7EDADFA9" w14:textId="77777777" w:rsidR="00460A6C" w:rsidRDefault="00460A6C" w:rsidP="00460A6C">
      <w:pPr>
        <w:spacing w:after="0" w:line="240" w:lineRule="auto"/>
        <w:jc w:val="both"/>
        <w:rPr>
          <w:rFonts w:ascii="Times New Roman" w:eastAsia="Times New Roman" w:hAnsi="Times New Roman" w:cs="Times New Roman"/>
          <w:sz w:val="24"/>
          <w:szCs w:val="24"/>
          <w:lang w:val="en"/>
        </w:rPr>
      </w:pPr>
    </w:p>
    <w:p w14:paraId="70D933A7" w14:textId="77777777" w:rsidR="00460A6C" w:rsidRDefault="00460A6C" w:rsidP="00460A6C">
      <w:pPr>
        <w:spacing w:after="0" w:line="240" w:lineRule="auto"/>
        <w:jc w:val="both"/>
        <w:rPr>
          <w:rFonts w:ascii="Times New Roman" w:eastAsia="Times New Roman" w:hAnsi="Times New Roman" w:cs="Times New Roman"/>
          <w:sz w:val="24"/>
          <w:szCs w:val="24"/>
          <w:lang w:val="en"/>
        </w:rPr>
      </w:pPr>
      <w:r w:rsidRPr="00460A6C">
        <w:rPr>
          <w:rFonts w:ascii="Times New Roman" w:eastAsia="Times New Roman" w:hAnsi="Times New Roman" w:cs="Times New Roman"/>
          <w:sz w:val="24"/>
          <w:szCs w:val="24"/>
          <w:lang w:val="en"/>
        </w:rPr>
        <w:t xml:space="preserve">2. NiO2 - Method 2 - This method of preparation also addresses a synthesis protocol involving hydrothermal treatment. In this case we used Ni acetylacetonate (Ni (C5H7O2) 2), ethanol solvent, urea (CO (NH2) 2 as hydrolysis agent, Tripropylamine (TPA) as structural targeting agent, Polyvinyl pyrrole (PVP) as a precursor for Ni.) as a stabilizer and </w:t>
      </w:r>
      <w:proofErr w:type="spellStart"/>
      <w:r w:rsidRPr="00460A6C">
        <w:rPr>
          <w:rFonts w:ascii="Times New Roman" w:eastAsia="Times New Roman" w:hAnsi="Times New Roman" w:cs="Times New Roman"/>
          <w:sz w:val="24"/>
          <w:szCs w:val="24"/>
          <w:lang w:val="en"/>
        </w:rPr>
        <w:t>tetrabutyl</w:t>
      </w:r>
      <w:proofErr w:type="spellEnd"/>
      <w:r w:rsidRPr="00460A6C">
        <w:rPr>
          <w:rFonts w:ascii="Times New Roman" w:eastAsia="Times New Roman" w:hAnsi="Times New Roman" w:cs="Times New Roman"/>
          <w:sz w:val="24"/>
          <w:szCs w:val="24"/>
          <w:lang w:val="en"/>
        </w:rPr>
        <w:t xml:space="preserve"> ammonium hydroxide (TBAOH) as a pH mediator </w:t>
      </w:r>
      <w:proofErr w:type="spellStart"/>
      <w:r w:rsidRPr="00460A6C">
        <w:rPr>
          <w:rFonts w:ascii="Times New Roman" w:eastAsia="Times New Roman" w:hAnsi="Times New Roman" w:cs="Times New Roman"/>
          <w:sz w:val="24"/>
          <w:szCs w:val="24"/>
          <w:lang w:val="en"/>
        </w:rPr>
        <w:t>NiAcAc</w:t>
      </w:r>
      <w:proofErr w:type="spellEnd"/>
      <w:r w:rsidRPr="00460A6C">
        <w:rPr>
          <w:rFonts w:ascii="Times New Roman" w:eastAsia="Times New Roman" w:hAnsi="Times New Roman" w:cs="Times New Roman"/>
          <w:sz w:val="24"/>
          <w:szCs w:val="24"/>
          <w:lang w:val="en"/>
        </w:rPr>
        <w:t xml:space="preserve"> was dissolved in ethanol, then PVP was added. at ~ 11 with TBAOH The solution obtained was left under continuous stirring until the next day for maturation, then hydrothermally treated at 180 ° C for 24 hours The hydrothermally treated solution was left at ambient temperature for 3 weeks, until A gel with a resin-like gel was dried at 80 ° C under vacuum for 2 hours and then heat-treated at 400 ° C for 8 hours in air, as the amount obtained was relatively small (0.44 g). heat treatment was performed at a temperature of 500 ° C as in the case method 1. The sample was marked with NiO-2_400. </w:t>
      </w:r>
    </w:p>
    <w:p w14:paraId="1CD38FA0" w14:textId="77777777" w:rsidR="00460A6C" w:rsidRDefault="00460A6C" w:rsidP="00460A6C">
      <w:pPr>
        <w:spacing w:after="0" w:line="240" w:lineRule="auto"/>
        <w:jc w:val="both"/>
        <w:rPr>
          <w:rFonts w:ascii="Times New Roman" w:eastAsia="Times New Roman" w:hAnsi="Times New Roman" w:cs="Times New Roman"/>
          <w:sz w:val="24"/>
          <w:szCs w:val="24"/>
          <w:lang w:val="en"/>
        </w:rPr>
      </w:pPr>
    </w:p>
    <w:p w14:paraId="7D06BE36" w14:textId="579F7EE2" w:rsidR="00460A6C" w:rsidRPr="00460A6C" w:rsidRDefault="00460A6C" w:rsidP="00460A6C">
      <w:pPr>
        <w:spacing w:after="0" w:line="240" w:lineRule="auto"/>
        <w:jc w:val="both"/>
        <w:rPr>
          <w:rFonts w:ascii="Times New Roman" w:eastAsia="Times New Roman" w:hAnsi="Times New Roman" w:cs="Times New Roman"/>
          <w:sz w:val="24"/>
          <w:szCs w:val="24"/>
        </w:rPr>
      </w:pPr>
      <w:r w:rsidRPr="00460A6C">
        <w:rPr>
          <w:rFonts w:ascii="Times New Roman" w:eastAsia="Times New Roman" w:hAnsi="Times New Roman" w:cs="Times New Roman"/>
          <w:sz w:val="24"/>
          <w:szCs w:val="24"/>
          <w:lang w:val="en"/>
        </w:rPr>
        <w:t xml:space="preserve">3. NiO3 - Method 3 - In this case we developed through a self-assembly method, obtaining a </w:t>
      </w:r>
      <w:proofErr w:type="spellStart"/>
      <w:r w:rsidRPr="00460A6C">
        <w:rPr>
          <w:rFonts w:ascii="Times New Roman" w:eastAsia="Times New Roman" w:hAnsi="Times New Roman" w:cs="Times New Roman"/>
          <w:sz w:val="24"/>
          <w:szCs w:val="24"/>
          <w:lang w:val="en"/>
        </w:rPr>
        <w:t>NiO</w:t>
      </w:r>
      <w:proofErr w:type="spellEnd"/>
      <w:r w:rsidRPr="00460A6C">
        <w:rPr>
          <w:rFonts w:ascii="Times New Roman" w:eastAsia="Times New Roman" w:hAnsi="Times New Roman" w:cs="Times New Roman"/>
          <w:sz w:val="24"/>
          <w:szCs w:val="24"/>
          <w:lang w:val="en"/>
        </w:rPr>
        <w:t xml:space="preserve"> modified with Graphene nanoplatelets (GNP). As a precursor of </w:t>
      </w:r>
      <w:proofErr w:type="gramStart"/>
      <w:r w:rsidRPr="00460A6C">
        <w:rPr>
          <w:rFonts w:ascii="Times New Roman" w:eastAsia="Times New Roman" w:hAnsi="Times New Roman" w:cs="Times New Roman"/>
          <w:sz w:val="24"/>
          <w:szCs w:val="24"/>
          <w:lang w:val="en"/>
        </w:rPr>
        <w:t>Ni</w:t>
      </w:r>
      <w:proofErr w:type="gramEnd"/>
      <w:r w:rsidRPr="00460A6C">
        <w:rPr>
          <w:rFonts w:ascii="Times New Roman" w:eastAsia="Times New Roman" w:hAnsi="Times New Roman" w:cs="Times New Roman"/>
          <w:sz w:val="24"/>
          <w:szCs w:val="24"/>
          <w:lang w:val="en"/>
        </w:rPr>
        <w:t xml:space="preserve"> we used nickel acetylacetone (</w:t>
      </w:r>
      <w:proofErr w:type="spellStart"/>
      <w:r w:rsidRPr="00460A6C">
        <w:rPr>
          <w:rFonts w:ascii="Times New Roman" w:eastAsia="Times New Roman" w:hAnsi="Times New Roman" w:cs="Times New Roman"/>
          <w:sz w:val="24"/>
          <w:szCs w:val="24"/>
          <w:lang w:val="en"/>
        </w:rPr>
        <w:t>NiAcAc</w:t>
      </w:r>
      <w:proofErr w:type="spellEnd"/>
      <w:r w:rsidRPr="00460A6C">
        <w:rPr>
          <w:rFonts w:ascii="Times New Roman" w:eastAsia="Times New Roman" w:hAnsi="Times New Roman" w:cs="Times New Roman"/>
          <w:sz w:val="24"/>
          <w:szCs w:val="24"/>
          <w:lang w:val="en"/>
        </w:rPr>
        <w:t xml:space="preserve">) and as solvent water and ethanol in a ratio of 1: 1. </w:t>
      </w:r>
      <w:proofErr w:type="spellStart"/>
      <w:r w:rsidRPr="00460A6C">
        <w:rPr>
          <w:rFonts w:ascii="Times New Roman" w:eastAsia="Times New Roman" w:hAnsi="Times New Roman" w:cs="Times New Roman"/>
          <w:sz w:val="24"/>
          <w:szCs w:val="24"/>
          <w:lang w:val="en"/>
        </w:rPr>
        <w:t>NiAcAc</w:t>
      </w:r>
      <w:proofErr w:type="spellEnd"/>
      <w:r w:rsidRPr="00460A6C">
        <w:rPr>
          <w:rFonts w:ascii="Times New Roman" w:eastAsia="Times New Roman" w:hAnsi="Times New Roman" w:cs="Times New Roman"/>
          <w:sz w:val="24"/>
          <w:szCs w:val="24"/>
          <w:lang w:val="en"/>
        </w:rPr>
        <w:t xml:space="preserve"> was dispersed in a mixture of water and ethanol, with vigorous stirring (1000 rpm), at 40 ° C for 30 minutes, after which Triton X100 and </w:t>
      </w:r>
      <w:proofErr w:type="spellStart"/>
      <w:r w:rsidRPr="00460A6C">
        <w:rPr>
          <w:rFonts w:ascii="Times New Roman" w:eastAsia="Times New Roman" w:hAnsi="Times New Roman" w:cs="Times New Roman"/>
          <w:sz w:val="24"/>
          <w:szCs w:val="24"/>
          <w:lang w:val="en"/>
        </w:rPr>
        <w:t>Tripopilamine</w:t>
      </w:r>
      <w:proofErr w:type="spellEnd"/>
      <w:r w:rsidRPr="00460A6C">
        <w:rPr>
          <w:rFonts w:ascii="Times New Roman" w:eastAsia="Times New Roman" w:hAnsi="Times New Roman" w:cs="Times New Roman"/>
          <w:sz w:val="24"/>
          <w:szCs w:val="24"/>
          <w:lang w:val="en"/>
        </w:rPr>
        <w:t xml:space="preserve"> were added as structural targeting agents, hydroxide. </w:t>
      </w:r>
      <w:proofErr w:type="spellStart"/>
      <w:r w:rsidRPr="00460A6C">
        <w:rPr>
          <w:rFonts w:ascii="Times New Roman" w:eastAsia="Times New Roman" w:hAnsi="Times New Roman" w:cs="Times New Roman"/>
          <w:sz w:val="24"/>
          <w:szCs w:val="24"/>
          <w:lang w:val="en"/>
        </w:rPr>
        <w:t>tetrabutyl</w:t>
      </w:r>
      <w:proofErr w:type="spellEnd"/>
      <w:r w:rsidRPr="00460A6C">
        <w:rPr>
          <w:rFonts w:ascii="Times New Roman" w:eastAsia="Times New Roman" w:hAnsi="Times New Roman" w:cs="Times New Roman"/>
          <w:sz w:val="24"/>
          <w:szCs w:val="24"/>
          <w:lang w:val="en"/>
        </w:rPr>
        <w:t xml:space="preserve"> ammonium (TBAOH) for complete solubilization of Ni and GNP ions. The obtained mixture is kept at room temperature with stirring for 48 hours, ultrasonically 30 minutes for very good dispersion of graphene and to avoid the formation of Ni agglomerates. After drying, the black powder is subjected to heat treatment at 400 ° C and 500 ° C, respectively, for 6 hours in air. The samples were noted: NiO_rGO_400 and NiO_rGO_500 respectively</w:t>
      </w:r>
      <w:r w:rsidRPr="00460A6C">
        <w:rPr>
          <w:rFonts w:ascii="Times New Roman" w:eastAsia="Times New Roman" w:hAnsi="Times New Roman" w:cs="Times New Roman"/>
          <w:sz w:val="24"/>
          <w:szCs w:val="24"/>
        </w:rPr>
        <w:t xml:space="preserve"> </w:t>
      </w:r>
    </w:p>
    <w:p w14:paraId="7F1E42BF" w14:textId="77777777" w:rsidR="000044CF" w:rsidRDefault="000044CF" w:rsidP="00460A6C">
      <w:pPr>
        <w:jc w:val="both"/>
      </w:pPr>
    </w:p>
    <w:sectPr w:rsidR="000044CF" w:rsidSect="00086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38"/>
    <w:rsid w:val="000044CF"/>
    <w:rsid w:val="00086C35"/>
    <w:rsid w:val="00460A6C"/>
    <w:rsid w:val="00F30A3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5A8A"/>
  <w15:chartTrackingRefBased/>
  <w15:docId w15:val="{57A0FEF8-9B85-4C00-87A8-0B494CA8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0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A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0A6C"/>
    <w:rPr>
      <w:rFonts w:ascii="Times New Roman" w:eastAsia="Times New Roman" w:hAnsi="Times New Roman" w:cs="Times New Roman"/>
      <w:b/>
      <w:bCs/>
      <w:sz w:val="36"/>
      <w:szCs w:val="36"/>
    </w:rPr>
  </w:style>
  <w:style w:type="character" w:customStyle="1" w:styleId="ztplmc">
    <w:name w:val="ztplmc"/>
    <w:basedOn w:val="DefaultParagraphFont"/>
    <w:rsid w:val="00460A6C"/>
  </w:style>
  <w:style w:type="character" w:customStyle="1" w:styleId="jlqj4b">
    <w:name w:val="jlqj4b"/>
    <w:basedOn w:val="DefaultParagraphFont"/>
    <w:rsid w:val="0046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5204">
      <w:bodyDiv w:val="1"/>
      <w:marLeft w:val="0"/>
      <w:marRight w:val="0"/>
      <w:marTop w:val="0"/>
      <w:marBottom w:val="0"/>
      <w:divBdr>
        <w:top w:val="none" w:sz="0" w:space="0" w:color="auto"/>
        <w:left w:val="none" w:sz="0" w:space="0" w:color="auto"/>
        <w:bottom w:val="none" w:sz="0" w:space="0" w:color="auto"/>
        <w:right w:val="none" w:sz="0" w:space="0" w:color="auto"/>
      </w:divBdr>
      <w:divsChild>
        <w:div w:id="1471240097">
          <w:marLeft w:val="0"/>
          <w:marRight w:val="0"/>
          <w:marTop w:val="0"/>
          <w:marBottom w:val="0"/>
          <w:divBdr>
            <w:top w:val="none" w:sz="0" w:space="0" w:color="auto"/>
            <w:left w:val="none" w:sz="0" w:space="0" w:color="auto"/>
            <w:bottom w:val="none" w:sz="0" w:space="0" w:color="auto"/>
            <w:right w:val="none" w:sz="0" w:space="0" w:color="auto"/>
          </w:divBdr>
          <w:divsChild>
            <w:div w:id="1448891283">
              <w:marLeft w:val="0"/>
              <w:marRight w:val="0"/>
              <w:marTop w:val="0"/>
              <w:marBottom w:val="0"/>
              <w:divBdr>
                <w:top w:val="none" w:sz="0" w:space="0" w:color="auto"/>
                <w:left w:val="none" w:sz="0" w:space="0" w:color="auto"/>
                <w:bottom w:val="none" w:sz="0" w:space="0" w:color="auto"/>
                <w:right w:val="none" w:sz="0" w:space="0" w:color="auto"/>
              </w:divBdr>
              <w:divsChild>
                <w:div w:id="12963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9367">
          <w:marLeft w:val="0"/>
          <w:marRight w:val="0"/>
          <w:marTop w:val="0"/>
          <w:marBottom w:val="0"/>
          <w:divBdr>
            <w:top w:val="none" w:sz="0" w:space="0" w:color="auto"/>
            <w:left w:val="none" w:sz="0" w:space="0" w:color="auto"/>
            <w:bottom w:val="none" w:sz="0" w:space="0" w:color="auto"/>
            <w:right w:val="none" w:sz="0" w:space="0" w:color="auto"/>
          </w:divBdr>
          <w:divsChild>
            <w:div w:id="596519232">
              <w:marLeft w:val="0"/>
              <w:marRight w:val="0"/>
              <w:marTop w:val="0"/>
              <w:marBottom w:val="0"/>
              <w:divBdr>
                <w:top w:val="none" w:sz="0" w:space="0" w:color="auto"/>
                <w:left w:val="none" w:sz="0" w:space="0" w:color="auto"/>
                <w:bottom w:val="none" w:sz="0" w:space="0" w:color="auto"/>
                <w:right w:val="none" w:sz="0" w:space="0" w:color="auto"/>
              </w:divBdr>
              <w:divsChild>
                <w:div w:id="16177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5354">
          <w:marLeft w:val="0"/>
          <w:marRight w:val="0"/>
          <w:marTop w:val="0"/>
          <w:marBottom w:val="0"/>
          <w:divBdr>
            <w:top w:val="none" w:sz="0" w:space="0" w:color="auto"/>
            <w:left w:val="none" w:sz="0" w:space="0" w:color="auto"/>
            <w:bottom w:val="none" w:sz="0" w:space="0" w:color="auto"/>
            <w:right w:val="none" w:sz="0" w:space="0" w:color="auto"/>
          </w:divBdr>
          <w:divsChild>
            <w:div w:id="30419943">
              <w:marLeft w:val="0"/>
              <w:marRight w:val="0"/>
              <w:marTop w:val="0"/>
              <w:marBottom w:val="0"/>
              <w:divBdr>
                <w:top w:val="none" w:sz="0" w:space="0" w:color="auto"/>
                <w:left w:val="none" w:sz="0" w:space="0" w:color="auto"/>
                <w:bottom w:val="none" w:sz="0" w:space="0" w:color="auto"/>
                <w:right w:val="none" w:sz="0" w:space="0" w:color="auto"/>
              </w:divBdr>
              <w:divsChild>
                <w:div w:id="5675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Simion</dc:creator>
  <cp:keywords/>
  <dc:description/>
  <cp:lastModifiedBy>Cristian Simion</cp:lastModifiedBy>
  <cp:revision>2</cp:revision>
  <dcterms:created xsi:type="dcterms:W3CDTF">2022-02-07T10:19:00Z</dcterms:created>
  <dcterms:modified xsi:type="dcterms:W3CDTF">2022-02-07T10:19:00Z</dcterms:modified>
</cp:coreProperties>
</file>